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96F5B" w14:textId="77777777" w:rsidR="002D0A51" w:rsidRPr="00E0309B" w:rsidRDefault="002D0A51" w:rsidP="002D0A51">
      <w:pPr>
        <w:pStyle w:val="af"/>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Fonts w:hint="cs"/>
          <w:rtl/>
        </w:rPr>
        <w:t>68</w:t>
      </w:r>
      <w:r w:rsidRPr="008631B4">
        <w:rPr>
          <w:rtl/>
        </w:rPr>
        <w:t>/2026</w:t>
      </w:r>
      <w:r w:rsidRPr="00CF1B71">
        <w:rPr>
          <w:rtl/>
        </w:rPr>
        <w:t>-</w:t>
      </w:r>
      <w:r>
        <w:rPr>
          <w:rtl/>
        </w:rPr>
        <w:t xml:space="preserve">מתן שירותי בודקים ביטחוניים במעברים ליחידת </w:t>
      </w:r>
      <w:proofErr w:type="spellStart"/>
      <w:r>
        <w:rPr>
          <w:rtl/>
        </w:rPr>
        <w:t>הפיצו"ח</w:t>
      </w:r>
      <w:proofErr w:type="spellEnd"/>
    </w:p>
    <w:p w14:paraId="5EA1D0DF" w14:textId="77777777" w:rsidR="002D0A51" w:rsidRPr="00324B05" w:rsidRDefault="002D0A51" w:rsidP="002D0A51">
      <w:pPr>
        <w:spacing w:line="360" w:lineRule="auto"/>
        <w:ind w:left="501"/>
        <w:contextualSpacing/>
        <w:jc w:val="both"/>
        <w:rPr>
          <w:kern w:val="28"/>
          <w:sz w:val="20"/>
          <w:szCs w:val="20"/>
          <w:rtl/>
        </w:rPr>
      </w:pPr>
      <w:bookmarkStart w:id="3" w:name="show_Ismn_2"/>
    </w:p>
    <w:p w14:paraId="00D6DA8D" w14:textId="77777777" w:rsidR="002D0A51" w:rsidRPr="00E0309B" w:rsidRDefault="002D0A51" w:rsidP="002D0A51">
      <w:pPr>
        <w:jc w:val="center"/>
        <w:rPr>
          <w:rtl/>
        </w:rPr>
      </w:pPr>
      <w:bookmarkStart w:id="4" w:name="show_SugTevatMichrazimDigital_1"/>
      <w:r>
        <w:rPr>
          <w:rFonts w:hint="cs"/>
          <w:b/>
          <w:bCs/>
          <w:kern w:val="28"/>
          <w:sz w:val="28"/>
          <w:szCs w:val="28"/>
          <w:rtl/>
        </w:rPr>
        <w:t>טופס זה יוגש בנפרד מחוברת ההצעה</w:t>
      </w:r>
    </w:p>
    <w:bookmarkEnd w:id="3"/>
    <w:bookmarkEnd w:id="4"/>
    <w:p w14:paraId="4D8AF70A" w14:textId="77777777" w:rsidR="002D0A51" w:rsidRPr="00E0309B" w:rsidRDefault="002D0A51" w:rsidP="002D0A51">
      <w:pPr>
        <w:jc w:val="center"/>
        <w:rPr>
          <w:rtl/>
        </w:rPr>
      </w:pPr>
    </w:p>
    <w:p w14:paraId="67340DBA" w14:textId="77777777" w:rsidR="002D0A51" w:rsidRPr="00773AE7" w:rsidRDefault="002D0A51" w:rsidP="002D0A51">
      <w:pPr>
        <w:pStyle w:val="a9"/>
        <w:numPr>
          <w:ilvl w:val="0"/>
          <w:numId w:val="5"/>
        </w:numPr>
        <w:spacing w:after="240" w:line="360" w:lineRule="auto"/>
        <w:ind w:left="483"/>
        <w:jc w:val="both"/>
        <w:rPr>
          <w:rFonts w:eastAsia="David"/>
          <w:rtl/>
        </w:rPr>
      </w:pPr>
      <w:bookmarkStart w:id="5" w:name="html_pricingRulesGeneral"/>
      <w:r w:rsidRPr="00773AE7">
        <w:rPr>
          <w:rFonts w:eastAsia="David"/>
          <w:b/>
          <w:bCs/>
          <w:u w:val="single"/>
          <w:rtl/>
        </w:rPr>
        <w:t>כללי</w:t>
      </w:r>
    </w:p>
    <w:p w14:paraId="52FF8EBB" w14:textId="77777777" w:rsidR="002D0A51" w:rsidRDefault="002D0A51" w:rsidP="002D0A51">
      <w:pPr>
        <w:numPr>
          <w:ilvl w:val="0"/>
          <w:numId w:val="1"/>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311386EF" w14:textId="77777777" w:rsidR="002D0A51" w:rsidRDefault="002D0A51" w:rsidP="002D0A51">
      <w:pPr>
        <w:numPr>
          <w:ilvl w:val="0"/>
          <w:numId w:val="1"/>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552C40FC" w14:textId="77777777" w:rsidR="002D0A51" w:rsidRDefault="002D0A51" w:rsidP="002D0A51">
      <w:pPr>
        <w:pStyle w:val="a9"/>
        <w:numPr>
          <w:ilvl w:val="0"/>
          <w:numId w:val="5"/>
        </w:numPr>
        <w:spacing w:after="240" w:line="360" w:lineRule="auto"/>
        <w:ind w:left="483"/>
        <w:jc w:val="both"/>
        <w:rPr>
          <w:rFonts w:eastAsia="David"/>
          <w:rtl/>
        </w:rPr>
      </w:pPr>
      <w:r>
        <w:rPr>
          <w:rFonts w:eastAsia="David"/>
          <w:b/>
          <w:bCs/>
          <w:u w:val="single"/>
          <w:rtl/>
        </w:rPr>
        <w:t>הצעת המחיר</w:t>
      </w:r>
    </w:p>
    <w:p w14:paraId="1DC5EC4D" w14:textId="77777777" w:rsidR="002D0A51" w:rsidRDefault="002D0A51" w:rsidP="002D0A51">
      <w:pPr>
        <w:numPr>
          <w:ilvl w:val="0"/>
          <w:numId w:val="2"/>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4D06F6E6" w14:textId="77777777" w:rsidR="002D0A51" w:rsidRDefault="002D0A51" w:rsidP="002D0A51">
      <w:pPr>
        <w:numPr>
          <w:ilvl w:val="0"/>
          <w:numId w:val="2"/>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F3AC6D9" w14:textId="77777777" w:rsidR="002D0A51" w:rsidRDefault="002D0A51" w:rsidP="002D0A51">
      <w:pPr>
        <w:numPr>
          <w:ilvl w:val="0"/>
          <w:numId w:val="2"/>
        </w:numPr>
        <w:spacing w:line="360" w:lineRule="auto"/>
        <w:ind w:hanging="282"/>
        <w:jc w:val="both"/>
        <w:rPr>
          <w:rFonts w:eastAsia="David"/>
        </w:rPr>
      </w:pPr>
      <w:r>
        <w:rPr>
          <w:rFonts w:eastAsia="David"/>
          <w:rtl/>
        </w:rPr>
        <w:t>יש למלא רק את העמודה המסומנת "למילוי על ידי המציע".</w:t>
      </w:r>
    </w:p>
    <w:p w14:paraId="2CEB3EE3" w14:textId="77777777" w:rsidR="002D0A51" w:rsidRDefault="002D0A51" w:rsidP="002D0A51">
      <w:pPr>
        <w:numPr>
          <w:ilvl w:val="0"/>
          <w:numId w:val="2"/>
        </w:numPr>
        <w:spacing w:line="360" w:lineRule="auto"/>
        <w:ind w:hanging="282"/>
        <w:jc w:val="both"/>
        <w:rPr>
          <w:rFonts w:eastAsia="David"/>
        </w:rPr>
      </w:pPr>
      <w:r w:rsidRPr="003F4C12">
        <w:rPr>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57D84BF3" w14:textId="77777777" w:rsidR="002D0A51" w:rsidRDefault="002D0A51" w:rsidP="002D0A51">
      <w:pPr>
        <w:spacing w:line="360" w:lineRule="auto"/>
        <w:ind w:left="720"/>
        <w:jc w:val="both"/>
        <w:rPr>
          <w:rFonts w:eastAsia="David"/>
          <w:rtl/>
        </w:rPr>
      </w:pPr>
    </w:p>
    <w:p w14:paraId="1FE6A00A" w14:textId="77777777" w:rsidR="002D0A51" w:rsidRDefault="002D0A51" w:rsidP="002D0A51">
      <w:pPr>
        <w:spacing w:after="240"/>
        <w:ind w:left="483"/>
        <w:jc w:val="both"/>
        <w:rPr>
          <w:rFonts w:eastAsia="David"/>
          <w:b/>
          <w:bCs/>
          <w:rtl/>
        </w:rPr>
      </w:pPr>
      <w:bookmarkStart w:id="6" w:name="tbl_nispach1"/>
      <w:bookmarkEnd w:id="5"/>
      <w:r>
        <w:rPr>
          <w:rFonts w:eastAsia="David"/>
          <w:b/>
          <w:bCs/>
          <w:rtl/>
        </w:rPr>
        <w:t>טבלת מחירים 1 - הצעה כספית</w:t>
      </w:r>
      <w:r>
        <w:rPr>
          <w:rFonts w:eastAsia="David" w:hint="cs"/>
          <w:b/>
          <w:bCs/>
          <w:rtl/>
        </w:rPr>
        <w:t>:</w:t>
      </w:r>
    </w:p>
    <w:tbl>
      <w:tblPr>
        <w:tblStyle w:val="price-unit-tbl"/>
        <w:bidiVisual/>
        <w:tblW w:w="4898" w:type="pct"/>
        <w:tblInd w:w="2272" w:type="dxa"/>
        <w:tblBorders>
          <w:top w:val="single" w:sz="6" w:space="0" w:color="808080"/>
          <w:left w:val="single" w:sz="6" w:space="0" w:color="808080"/>
          <w:bottom w:val="single" w:sz="6" w:space="0" w:color="808080"/>
          <w:right w:val="single" w:sz="6" w:space="0" w:color="808080"/>
        </w:tblBorders>
        <w:tblLook w:val="05E0" w:firstRow="1" w:lastRow="1" w:firstColumn="1" w:lastColumn="1" w:noHBand="0" w:noVBand="1"/>
      </w:tblPr>
      <w:tblGrid>
        <w:gridCol w:w="3295"/>
        <w:gridCol w:w="1137"/>
        <w:gridCol w:w="1137"/>
        <w:gridCol w:w="2552"/>
      </w:tblGrid>
      <w:tr w:rsidR="002D0A51" w14:paraId="02E8ABB5" w14:textId="77777777" w:rsidTr="00EE0323">
        <w:trPr>
          <w:tblHeader/>
        </w:trPr>
        <w:tc>
          <w:tcPr>
            <w:tcW w:w="202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9675A6" w14:textId="77777777" w:rsidR="002D0A51" w:rsidRDefault="002D0A51" w:rsidP="00EE0323">
            <w:pPr>
              <w:jc w:val="center"/>
              <w:rPr>
                <w:rFonts w:eastAsia="David"/>
                <w:b/>
                <w:bCs/>
                <w:caps w:val="0"/>
                <w:color w:val="000000"/>
                <w:rtl/>
              </w:rPr>
            </w:pPr>
            <w:bookmarkStart w:id="7" w:name="_Hlk230510891"/>
            <w:r>
              <w:rPr>
                <w:rFonts w:eastAsia="David" w:hint="cs"/>
                <w:b/>
                <w:bCs/>
                <w:caps w:val="0"/>
                <w:color w:val="000000"/>
                <w:rtl/>
              </w:rPr>
              <w:t xml:space="preserve">יחידת התמחור </w:t>
            </w:r>
          </w:p>
        </w:tc>
        <w:tc>
          <w:tcPr>
            <w:tcW w:w="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2C4F3A" w14:textId="77777777" w:rsidR="002D0A51" w:rsidRDefault="002D0A51" w:rsidP="00EE0323">
            <w:pPr>
              <w:jc w:val="center"/>
              <w:rPr>
                <w:rFonts w:eastAsia="David"/>
                <w:b/>
                <w:bCs/>
                <w:caps w:val="0"/>
                <w:color w:val="000000"/>
                <w:rtl/>
              </w:rPr>
            </w:pPr>
            <w:r>
              <w:rPr>
                <w:rFonts w:eastAsia="David" w:hint="cs"/>
                <w:b/>
                <w:bCs/>
                <w:caps w:val="0"/>
                <w:color w:val="000000"/>
                <w:rtl/>
              </w:rPr>
              <w:t>יחידת מידה לתשלום</w:t>
            </w:r>
          </w:p>
        </w:tc>
        <w:tc>
          <w:tcPr>
            <w:tcW w:w="700" w:type="pct"/>
            <w:tcBorders>
              <w:top w:val="single" w:sz="6" w:space="0" w:color="000000"/>
              <w:left w:val="single" w:sz="6" w:space="0" w:color="000000"/>
              <w:bottom w:val="single" w:sz="6" w:space="0" w:color="000000"/>
              <w:right w:val="single" w:sz="6" w:space="0" w:color="000000"/>
            </w:tcBorders>
            <w:vAlign w:val="center"/>
          </w:tcPr>
          <w:p w14:paraId="7EE82986" w14:textId="77777777" w:rsidR="002D0A51" w:rsidRDefault="002D0A51" w:rsidP="00EE0323">
            <w:pPr>
              <w:jc w:val="center"/>
              <w:rPr>
                <w:rFonts w:eastAsia="David"/>
                <w:b/>
                <w:bCs/>
                <w:color w:val="000000"/>
                <w:rtl/>
              </w:rPr>
            </w:pPr>
            <w:r>
              <w:rPr>
                <w:rFonts w:eastAsia="David" w:hint="cs"/>
                <w:b/>
                <w:bCs/>
                <w:color w:val="000000"/>
                <w:rtl/>
              </w:rPr>
              <w:t>משקל</w:t>
            </w:r>
          </w:p>
        </w:tc>
        <w:tc>
          <w:tcPr>
            <w:tcW w:w="157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8E087F" w14:textId="77777777" w:rsidR="002D0A51" w:rsidRDefault="002D0A51" w:rsidP="00EE0323">
            <w:pPr>
              <w:jc w:val="center"/>
              <w:rPr>
                <w:rFonts w:eastAsia="David"/>
                <w:b/>
                <w:bCs/>
                <w:caps w:val="0"/>
                <w:color w:val="000000"/>
                <w:rtl/>
              </w:rPr>
            </w:pPr>
            <w:r>
              <w:rPr>
                <w:rFonts w:eastAsia="David" w:hint="cs"/>
                <w:b/>
                <w:bCs/>
                <w:caps w:val="0"/>
                <w:color w:val="000000"/>
                <w:rtl/>
              </w:rPr>
              <w:t>הצעת המחיר ליחידה אחת</w:t>
            </w:r>
            <w:r>
              <w:rPr>
                <w:rFonts w:eastAsia="David"/>
                <w:b/>
                <w:bCs/>
                <w:caps w:val="0"/>
                <w:color w:val="000000"/>
              </w:rPr>
              <w:br/>
            </w:r>
            <w:r w:rsidRPr="00E27184">
              <w:rPr>
                <w:rFonts w:eastAsia="David" w:hint="cs"/>
                <w:b/>
                <w:bCs/>
                <w:caps w:val="0"/>
                <w:color w:val="000000"/>
                <w:sz w:val="18"/>
                <w:szCs w:val="18"/>
                <w:rtl/>
              </w:rPr>
              <w:t xml:space="preserve">למילוי ע"י המציע </w:t>
            </w:r>
            <w:r w:rsidRPr="00E27184">
              <w:rPr>
                <w:rStyle w:val="ng-star-inserted"/>
                <w:rFonts w:eastAsia="David" w:hint="cs"/>
                <w:caps w:val="0"/>
                <w:color w:val="000000"/>
                <w:sz w:val="18"/>
                <w:szCs w:val="18"/>
                <w:rtl/>
              </w:rPr>
              <w:t>(כולל מע"מ)</w:t>
            </w:r>
          </w:p>
        </w:tc>
      </w:tr>
      <w:tr w:rsidR="002D0A51" w14:paraId="422DEFAF" w14:textId="77777777" w:rsidTr="00EE0323">
        <w:tc>
          <w:tcPr>
            <w:tcW w:w="202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1001BE" w14:textId="77777777" w:rsidR="002D0A51" w:rsidRDefault="002D0A51" w:rsidP="00EE0323">
            <w:pPr>
              <w:rPr>
                <w:rFonts w:eastAsia="David"/>
                <w:b/>
                <w:bCs/>
                <w:color w:val="000000"/>
                <w:rtl/>
              </w:rPr>
            </w:pPr>
            <w:r w:rsidRPr="00E27184">
              <w:rPr>
                <w:rFonts w:eastAsia="David"/>
                <w:b/>
                <w:bCs/>
                <w:color w:val="000000"/>
                <w:rtl/>
              </w:rPr>
              <w:t xml:space="preserve">תקורה לשעת </w:t>
            </w:r>
            <w:r w:rsidRPr="00A909DE">
              <w:rPr>
                <w:rFonts w:eastAsia="David"/>
                <w:b/>
                <w:bCs/>
                <w:color w:val="000000"/>
                <w:rtl/>
              </w:rPr>
              <w:t xml:space="preserve">בודק ביטחוני ליחידת </w:t>
            </w:r>
            <w:proofErr w:type="spellStart"/>
            <w:r w:rsidRPr="00A909DE">
              <w:rPr>
                <w:rFonts w:eastAsia="David"/>
                <w:b/>
                <w:bCs/>
                <w:color w:val="000000"/>
                <w:rtl/>
              </w:rPr>
              <w:t>הפיצו"ח</w:t>
            </w:r>
            <w:proofErr w:type="spellEnd"/>
            <w:r>
              <w:rPr>
                <w:rFonts w:eastAsia="David" w:hint="cs"/>
                <w:b/>
                <w:bCs/>
                <w:color w:val="000000"/>
                <w:rtl/>
              </w:rPr>
              <w:t xml:space="preserve"> </w:t>
            </w:r>
            <w:r w:rsidRPr="00A909DE">
              <w:rPr>
                <w:rFonts w:eastAsia="David" w:hint="cs"/>
                <w:color w:val="000000"/>
                <w:rtl/>
              </w:rPr>
              <w:t>(המעברים)</w:t>
            </w:r>
          </w:p>
        </w:tc>
        <w:tc>
          <w:tcPr>
            <w:tcW w:w="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81F9857" w14:textId="77777777" w:rsidR="002D0A51" w:rsidRDefault="002D0A51" w:rsidP="00EE0323">
            <w:pPr>
              <w:rPr>
                <w:rFonts w:eastAsia="David"/>
                <w:color w:val="000000"/>
                <w:rtl/>
              </w:rPr>
            </w:pPr>
            <w:r>
              <w:rPr>
                <w:rFonts w:eastAsia="David" w:hint="cs"/>
                <w:caps w:val="0"/>
                <w:color w:val="000000"/>
                <w:rtl/>
              </w:rPr>
              <w:t>שעה אחת</w:t>
            </w:r>
          </w:p>
        </w:tc>
        <w:tc>
          <w:tcPr>
            <w:tcW w:w="700" w:type="pct"/>
            <w:tcBorders>
              <w:top w:val="single" w:sz="6" w:space="0" w:color="000000"/>
              <w:left w:val="single" w:sz="6" w:space="0" w:color="000000"/>
              <w:bottom w:val="single" w:sz="6" w:space="0" w:color="000000"/>
              <w:right w:val="single" w:sz="6" w:space="0" w:color="000000"/>
            </w:tcBorders>
            <w:vAlign w:val="center"/>
          </w:tcPr>
          <w:p w14:paraId="3F240292" w14:textId="77777777" w:rsidR="002D0A51" w:rsidRPr="00940ED2" w:rsidRDefault="002D0A51" w:rsidP="00EE0323">
            <w:pPr>
              <w:tabs>
                <w:tab w:val="left" w:pos="1532"/>
              </w:tabs>
              <w:jc w:val="center"/>
              <w:rPr>
                <w:rFonts w:eastAsia="David"/>
                <w:caps w:val="0"/>
                <w:rtl/>
              </w:rPr>
            </w:pPr>
            <w:r>
              <w:rPr>
                <w:rFonts w:eastAsia="David" w:hint="cs"/>
                <w:caps w:val="0"/>
                <w:rtl/>
              </w:rPr>
              <w:t>94,080</w:t>
            </w:r>
          </w:p>
        </w:tc>
        <w:tc>
          <w:tcPr>
            <w:tcW w:w="157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836105" w14:textId="77777777" w:rsidR="002D0A51" w:rsidRDefault="002D0A51" w:rsidP="00EE0323">
            <w:pPr>
              <w:tabs>
                <w:tab w:val="left" w:pos="1532"/>
              </w:tabs>
              <w:rPr>
                <w:rStyle w:val="p-inputnumberp-component"/>
                <w:rFonts w:ascii="Arial" w:eastAsia="Arial" w:hAnsi="Arial" w:cs="Arial"/>
                <w:color w:val="000000"/>
                <w:rtl/>
              </w:rPr>
            </w:pPr>
            <w:r>
              <w:rPr>
                <w:rStyle w:val="p-inputnumberp-component"/>
                <w:rFonts w:ascii="Arial" w:eastAsia="Arial" w:hAnsi="Arial" w:cs="Arial"/>
                <w:color w:val="000000"/>
                <w:rtl/>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olor w:val="000000"/>
                <w:rtl/>
              </w:rPr>
            </w:r>
            <w:r>
              <w:rPr>
                <w:rStyle w:val="p-inputnumberp-component"/>
                <w:rFonts w:ascii="Arial" w:eastAsia="Arial" w:hAnsi="Arial" w:cs="Arial"/>
                <w:color w:val="000000"/>
                <w:rtl/>
              </w:rPr>
              <w:fldChar w:fldCharType="separate"/>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color w:val="000000"/>
                <w:rtl/>
              </w:rPr>
              <w:fldChar w:fldCharType="end"/>
            </w:r>
            <w:r>
              <w:rPr>
                <w:rFonts w:eastAsia="David"/>
                <w:caps w:val="0"/>
                <w:rtl/>
              </w:rPr>
              <w:t xml:space="preserve"> </w:t>
            </w:r>
            <w:r>
              <w:rPr>
                <w:rFonts w:eastAsia="David" w:hint="cs"/>
                <w:rtl/>
              </w:rPr>
              <w:t xml:space="preserve">          </w:t>
            </w:r>
            <w:r w:rsidRPr="0099368D">
              <w:rPr>
                <w:rFonts w:eastAsia="David"/>
                <w:caps w:val="0"/>
                <w:rtl/>
              </w:rPr>
              <w:t>₪</w:t>
            </w:r>
            <w:r>
              <w:rPr>
                <w:rStyle w:val="p-inputnumberp-component"/>
                <w:rFonts w:ascii="Arial" w:eastAsia="Arial" w:hAnsi="Arial" w:cs="Arial" w:hint="cs"/>
                <w:color w:val="000000"/>
                <w:rtl/>
              </w:rPr>
              <w:t xml:space="preserve"> </w:t>
            </w:r>
          </w:p>
        </w:tc>
      </w:tr>
      <w:bookmarkEnd w:id="7"/>
    </w:tbl>
    <w:p w14:paraId="7750D181" w14:textId="77777777" w:rsidR="002D0A51" w:rsidRDefault="002D0A51" w:rsidP="002D0A51">
      <w:pPr>
        <w:rPr>
          <w:vanish/>
        </w:rPr>
      </w:pPr>
    </w:p>
    <w:p w14:paraId="72824642" w14:textId="77777777" w:rsidR="002D0A51" w:rsidRDefault="002D0A51" w:rsidP="002D0A51">
      <w:pPr>
        <w:rPr>
          <w:rtl/>
        </w:rPr>
      </w:pPr>
    </w:p>
    <w:p w14:paraId="0ACE50AF" w14:textId="77777777" w:rsidR="002D0A51" w:rsidRDefault="002D0A51" w:rsidP="002D0A51">
      <w:pPr>
        <w:pStyle w:val="a9"/>
        <w:numPr>
          <w:ilvl w:val="0"/>
          <w:numId w:val="5"/>
        </w:numPr>
        <w:spacing w:after="240" w:line="360" w:lineRule="auto"/>
        <w:ind w:left="483"/>
        <w:jc w:val="both"/>
        <w:rPr>
          <w:rFonts w:eastAsia="David"/>
          <w:rtl/>
        </w:rPr>
      </w:pPr>
      <w:r>
        <w:rPr>
          <w:rFonts w:eastAsia="David" w:hint="cs"/>
          <w:b/>
          <w:bCs/>
          <w:u w:val="single"/>
          <w:rtl/>
        </w:rPr>
        <w:t>תשלומים נוספים מחוץ להצעת המחיר</w:t>
      </w:r>
    </w:p>
    <w:p w14:paraId="27FA030C" w14:textId="77777777" w:rsidR="002D0A51" w:rsidRDefault="002D0A51" w:rsidP="002D0A51">
      <w:pPr>
        <w:numPr>
          <w:ilvl w:val="0"/>
          <w:numId w:val="2"/>
        </w:numPr>
        <w:spacing w:after="240" w:line="360" w:lineRule="auto"/>
        <w:ind w:hanging="282"/>
        <w:jc w:val="both"/>
        <w:rPr>
          <w:rFonts w:eastAsia="David"/>
        </w:rPr>
      </w:pPr>
      <w:bookmarkStart w:id="8" w:name="html_paymentsPreview"/>
      <w:bookmarkStart w:id="9" w:name="html_HumanResourcesPricingPreview"/>
      <w:bookmarkEnd w:id="6"/>
      <w:bookmarkEnd w:id="8"/>
      <w:r>
        <w:rPr>
          <w:rFonts w:eastAsia="David"/>
          <w:rtl/>
        </w:rPr>
        <w:t xml:space="preserve">עבור מרכיבי השכר ישלם המציע לעובדיו </w:t>
      </w:r>
      <w:r>
        <w:rPr>
          <w:rFonts w:eastAsia="David" w:hint="cs"/>
          <w:rtl/>
        </w:rPr>
        <w:t xml:space="preserve">על בסיס המפורט בנספח 6 </w:t>
      </w:r>
      <w:r>
        <w:rPr>
          <w:rFonts w:eastAsia="David"/>
          <w:rtl/>
        </w:rPr>
        <w:t>–</w:t>
      </w:r>
      <w:r>
        <w:rPr>
          <w:rFonts w:eastAsia="David" w:hint="cs"/>
          <w:rtl/>
        </w:rPr>
        <w:t xml:space="preserve"> טבלת שכר יסוד למאבטחים, ובתוספת כל התנאים הסוציאליים והתוספות הנדרשות כמפורט בהודעת </w:t>
      </w:r>
      <w:proofErr w:type="spellStart"/>
      <w:r>
        <w:rPr>
          <w:rFonts w:eastAsia="David" w:hint="cs"/>
          <w:rtl/>
        </w:rPr>
        <w:t>תכ"ם</w:t>
      </w:r>
      <w:proofErr w:type="spellEnd"/>
      <w:r>
        <w:rPr>
          <w:rFonts w:eastAsia="David" w:hint="cs"/>
          <w:rtl/>
        </w:rPr>
        <w:t xml:space="preserve"> מס' ה.8.2.1.5. בהתאם המשרד ישלם לספק בגין עלות שכר שעות העבודה של המאבטחים </w:t>
      </w:r>
      <w:r>
        <w:rPr>
          <w:rFonts w:hint="cs"/>
          <w:rtl/>
        </w:rPr>
        <w:t xml:space="preserve">את עלות השכר הכוללת בהתאם להוראת </w:t>
      </w:r>
      <w:proofErr w:type="spellStart"/>
      <w:r>
        <w:rPr>
          <w:rFonts w:hint="cs"/>
          <w:rtl/>
        </w:rPr>
        <w:t>התכ"ם</w:t>
      </w:r>
      <w:proofErr w:type="spellEnd"/>
      <w:r>
        <w:rPr>
          <w:rFonts w:hint="cs"/>
          <w:rtl/>
        </w:rPr>
        <w:t xml:space="preserve"> </w:t>
      </w:r>
      <w:r>
        <w:rPr>
          <w:rFonts w:eastAsia="David" w:hint="cs"/>
          <w:rtl/>
        </w:rPr>
        <w:t>על בסיס נתוני שכר היסוד המפורטים בנספח 6 כאמור</w:t>
      </w:r>
      <w:r>
        <w:rPr>
          <w:rFonts w:hint="cs"/>
          <w:rtl/>
        </w:rPr>
        <w:t>, ובהתבסס על הסימולטור לחישוב עלות השכר למעסיק המצורף להודעה ה.8.2.1.5</w:t>
      </w:r>
      <w:r>
        <w:rPr>
          <w:rFonts w:eastAsia="David" w:hint="cs"/>
          <w:rtl/>
        </w:rPr>
        <w:t>. זאת בנוסף לתקורה כפי שהוצעה בהצעת המחיר שלעיל</w:t>
      </w:r>
      <w:r>
        <w:rPr>
          <w:rFonts w:eastAsia="David"/>
          <w:rtl/>
        </w:rPr>
        <w:t>.</w:t>
      </w:r>
    </w:p>
    <w:p w14:paraId="3D53A30D" w14:textId="77777777" w:rsidR="002D0A51" w:rsidRDefault="002D0A51" w:rsidP="002D0A51">
      <w:pPr>
        <w:pStyle w:val="a9"/>
        <w:numPr>
          <w:ilvl w:val="0"/>
          <w:numId w:val="5"/>
        </w:numPr>
        <w:spacing w:after="240" w:line="360" w:lineRule="auto"/>
        <w:ind w:left="483"/>
        <w:jc w:val="both"/>
        <w:rPr>
          <w:rFonts w:eastAsia="David"/>
          <w:rtl/>
        </w:rPr>
      </w:pPr>
      <w:bookmarkStart w:id="10" w:name="html_commitmentsPreview"/>
      <w:bookmarkEnd w:id="9"/>
      <w:r>
        <w:rPr>
          <w:rFonts w:eastAsia="David"/>
          <w:b/>
          <w:bCs/>
          <w:u w:val="single"/>
          <w:rtl/>
        </w:rPr>
        <w:t>חבות במע"מ – למילוי רק על ידי מציע שאינו חב במע"מ על פי דין במסגרת ההתקשרות</w:t>
      </w:r>
    </w:p>
    <w:p w14:paraId="4CA2EC55" w14:textId="77777777" w:rsidR="002D0A51" w:rsidRDefault="002D0A51" w:rsidP="002D0A51">
      <w:pPr>
        <w:numPr>
          <w:ilvl w:val="0"/>
          <w:numId w:val="3"/>
        </w:numPr>
        <w:spacing w:before="240" w:line="360" w:lineRule="auto"/>
        <w:ind w:hanging="282"/>
        <w:jc w:val="both"/>
        <w:rPr>
          <w:rFonts w:eastAsia="David"/>
          <w:rtl/>
        </w:rPr>
      </w:pPr>
      <w:r>
        <w:rPr>
          <w:rFonts w:eastAsia="David"/>
          <w:rtl/>
        </w:rPr>
        <w:lastRenderedPageBreak/>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21516514" w14:textId="77777777" w:rsidR="002D0A51" w:rsidRDefault="002D0A51" w:rsidP="002D0A51">
      <w:pPr>
        <w:spacing w:after="240" w:line="360" w:lineRule="auto"/>
        <w:ind w:left="1440"/>
        <w:jc w:val="both"/>
        <w:rPr>
          <w:rFonts w:eastAsia="David"/>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4A9F6ED5" w14:textId="77777777" w:rsidR="002D0A51" w:rsidRDefault="002D0A51" w:rsidP="002D0A51">
      <w:pPr>
        <w:pStyle w:val="a9"/>
        <w:numPr>
          <w:ilvl w:val="0"/>
          <w:numId w:val="5"/>
        </w:numPr>
        <w:spacing w:after="240" w:line="360" w:lineRule="auto"/>
        <w:ind w:left="483"/>
        <w:jc w:val="both"/>
        <w:rPr>
          <w:rFonts w:eastAsia="David"/>
          <w:rtl/>
        </w:rPr>
      </w:pPr>
      <w:r>
        <w:rPr>
          <w:rFonts w:eastAsia="David"/>
          <w:b/>
          <w:bCs/>
          <w:u w:val="single"/>
          <w:rtl/>
        </w:rPr>
        <w:t>המציע מתחייב כי:</w:t>
      </w:r>
    </w:p>
    <w:p w14:paraId="616BAE8E" w14:textId="77777777" w:rsidR="002D0A51" w:rsidRDefault="002D0A51" w:rsidP="002D0A51">
      <w:pPr>
        <w:numPr>
          <w:ilvl w:val="0"/>
          <w:numId w:val="4"/>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7B145ADE" w14:textId="77777777" w:rsidR="002D0A51" w:rsidRDefault="002D0A51" w:rsidP="002D0A51">
      <w:pPr>
        <w:numPr>
          <w:ilvl w:val="0"/>
          <w:numId w:val="4"/>
        </w:numPr>
        <w:spacing w:line="360" w:lineRule="auto"/>
        <w:ind w:hanging="282"/>
        <w:jc w:val="both"/>
        <w:rPr>
          <w:rFonts w:eastAsia="David"/>
          <w:rtl/>
        </w:rPr>
      </w:pPr>
      <w:r>
        <w:rPr>
          <w:rFonts w:eastAsia="David"/>
          <w:rtl/>
        </w:rPr>
        <w:t>הצעת המציע כוללת את כלל העלויות הנדרשות גם מתן השירותים כולל רווח.</w:t>
      </w:r>
    </w:p>
    <w:p w14:paraId="56EEFC52" w14:textId="77777777" w:rsidR="002D0A51" w:rsidRDefault="002D0A51" w:rsidP="002D0A51">
      <w:pPr>
        <w:numPr>
          <w:ilvl w:val="0"/>
          <w:numId w:val="4"/>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2952B16E" w14:textId="77777777" w:rsidR="002D0A51" w:rsidRDefault="002D0A51" w:rsidP="002D0A51">
      <w:pPr>
        <w:numPr>
          <w:ilvl w:val="0"/>
          <w:numId w:val="4"/>
        </w:numPr>
        <w:spacing w:after="240" w:line="360" w:lineRule="auto"/>
        <w:ind w:hanging="282"/>
        <w:jc w:val="both"/>
        <w:rPr>
          <w:rFonts w:eastAsia="David"/>
        </w:rPr>
      </w:pPr>
      <w:r>
        <w:rPr>
          <w:rFonts w:eastAsia="David"/>
          <w:rtl/>
        </w:rPr>
        <w:t>המציע אינו מתנה הצעה זו בשום תנאי.</w:t>
      </w:r>
    </w:p>
    <w:p w14:paraId="646D820E" w14:textId="77777777" w:rsidR="002D0A51" w:rsidRDefault="002D0A51" w:rsidP="002D0A51">
      <w:pPr>
        <w:spacing w:after="240" w:line="360" w:lineRule="auto"/>
        <w:ind w:left="720"/>
        <w:jc w:val="both"/>
        <w:rPr>
          <w:rFonts w:eastAsia="David"/>
          <w:rtl/>
        </w:rPr>
      </w:pPr>
    </w:p>
    <w:bookmarkEnd w:id="10"/>
    <w:p w14:paraId="58233CA9" w14:textId="77777777" w:rsidR="002D0A51" w:rsidRPr="005A403B" w:rsidRDefault="002D0A51" w:rsidP="002D0A51">
      <w:pPr>
        <w:rPr>
          <w:rtl/>
        </w:rPr>
      </w:pPr>
    </w:p>
    <w:p w14:paraId="5ADAF69C" w14:textId="77777777" w:rsidR="002D0A51" w:rsidRPr="000F09D5" w:rsidRDefault="002D0A51" w:rsidP="002D0A51">
      <w:pPr>
        <w:spacing w:before="200" w:after="200" w:line="276" w:lineRule="auto"/>
        <w:rPr>
          <w:kern w:val="28"/>
          <w:rtl/>
        </w:rPr>
      </w:pPr>
    </w:p>
    <w:p w14:paraId="1D33A8FF" w14:textId="77777777" w:rsidR="002D0A51" w:rsidRPr="000F09D5" w:rsidRDefault="002D0A51" w:rsidP="002D0A51">
      <w:pPr>
        <w:spacing w:before="200" w:after="200" w:line="276" w:lineRule="auto"/>
        <w:rPr>
          <w:kern w:val="28"/>
          <w:rtl/>
        </w:rPr>
      </w:pPr>
      <w:r>
        <w:rPr>
          <w:kern w:val="28"/>
          <w:rtl/>
        </w:rPr>
        <w:t xml:space="preserve"> </w:t>
      </w:r>
      <w:r w:rsidRPr="000F09D5">
        <w:rPr>
          <w:kern w:val="28"/>
        </w:rPr>
        <w:t xml:space="preserve">  -----------------------</w:t>
      </w:r>
      <w:r>
        <w:rPr>
          <w:kern w:val="28"/>
        </w:rPr>
        <w:t xml:space="preserve">  </w:t>
      </w:r>
      <w:r w:rsidRPr="000F09D5">
        <w:rPr>
          <w:kern w:val="28"/>
        </w:rPr>
        <w:t xml:space="preserve">  </w:t>
      </w:r>
      <w:r w:rsidRPr="000F09D5">
        <w:rPr>
          <w:kern w:val="28"/>
        </w:rPr>
        <w:tab/>
      </w:r>
      <w:r w:rsidRPr="000F09D5">
        <w:rPr>
          <w:kern w:val="28"/>
        </w:rPr>
        <w:tab/>
      </w:r>
      <w:r w:rsidRPr="000F09D5">
        <w:rPr>
          <w:kern w:val="28"/>
        </w:rPr>
        <w:tab/>
      </w:r>
      <w:r w:rsidRPr="000F09D5">
        <w:rPr>
          <w:kern w:val="28"/>
        </w:rPr>
        <w:tab/>
        <w:t xml:space="preserve">  ---------------------------</w:t>
      </w:r>
    </w:p>
    <w:p w14:paraId="61E70ECF" w14:textId="77777777" w:rsidR="002D0A51" w:rsidRPr="000F09D5" w:rsidRDefault="002D0A51" w:rsidP="002D0A51">
      <w:pPr>
        <w:rPr>
          <w:kern w:val="28"/>
          <w:rtl/>
        </w:rPr>
      </w:pPr>
      <w:r>
        <w:rPr>
          <w:kern w:val="28"/>
          <w:rtl/>
        </w:rPr>
        <w:t xml:space="preserve">   </w:t>
      </w:r>
      <w:r w:rsidRPr="000F09D5">
        <w:rPr>
          <w:kern w:val="28"/>
        </w:rPr>
        <w:t xml:space="preserve">  </w:t>
      </w:r>
      <w:r w:rsidRPr="000F09D5">
        <w:rPr>
          <w:kern w:val="28"/>
          <w:rtl/>
        </w:rPr>
        <w:t>חותמת המציע</w:t>
      </w:r>
      <w:r>
        <w:rPr>
          <w:kern w:val="28"/>
          <w:rtl/>
        </w:rPr>
        <w:t xml:space="preserve">        </w:t>
      </w:r>
      <w:r w:rsidRPr="000F09D5">
        <w:rPr>
          <w:kern w:val="28"/>
          <w:rtl/>
        </w:rPr>
        <w:t xml:space="preserve"> </w:t>
      </w:r>
      <w:r w:rsidRPr="000F09D5">
        <w:rPr>
          <w:kern w:val="28"/>
        </w:rPr>
        <w:tab/>
      </w:r>
      <w:r w:rsidRPr="000F09D5">
        <w:rPr>
          <w:kern w:val="28"/>
        </w:rPr>
        <w:tab/>
      </w:r>
      <w:r w:rsidRPr="000F09D5">
        <w:rPr>
          <w:kern w:val="28"/>
        </w:rPr>
        <w:tab/>
      </w:r>
      <w:r>
        <w:rPr>
          <w:kern w:val="28"/>
          <w:rtl/>
        </w:rPr>
        <w:t xml:space="preserve">     </w:t>
      </w:r>
      <w:r w:rsidRPr="000F09D5">
        <w:rPr>
          <w:kern w:val="28"/>
          <w:rtl/>
        </w:rPr>
        <w:t xml:space="preserve"> תאריך</w:t>
      </w:r>
    </w:p>
    <w:p w14:paraId="7C1671D9" w14:textId="77777777" w:rsidR="00B80DAD" w:rsidRDefault="00B80DAD">
      <w:pPr>
        <w:rPr>
          <w:rFonts w:hint="cs"/>
        </w:rPr>
      </w:pPr>
    </w:p>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97970"/>
    <w:multiLevelType w:val="hybridMultilevel"/>
    <w:tmpl w:val="45F67180"/>
    <w:lvl w:ilvl="0" w:tplc="0966CE26">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E"/>
    <w:multiLevelType w:val="multilevel"/>
    <w:tmpl w:val="E994698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2655"/>
        </w:tabs>
        <w:ind w:left="2655" w:hanging="360"/>
      </w:pPr>
      <w:rPr>
        <w:sz w:val="22"/>
        <w:szCs w:val="22"/>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6290276">
    <w:abstractNumId w:val="1"/>
  </w:num>
  <w:num w:numId="2" w16cid:durableId="1907060456">
    <w:abstractNumId w:val="2"/>
  </w:num>
  <w:num w:numId="3" w16cid:durableId="1381589095">
    <w:abstractNumId w:val="3"/>
  </w:num>
  <w:num w:numId="4" w16cid:durableId="2023050086">
    <w:abstractNumId w:val="4"/>
  </w:num>
  <w:num w:numId="5" w16cid:durableId="96069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A51"/>
    <w:rsid w:val="002D0A51"/>
    <w:rsid w:val="00547BCF"/>
    <w:rsid w:val="00B80DAD"/>
    <w:rsid w:val="00C8352A"/>
    <w:rsid w:val="00F974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CF18"/>
  <w15:chartTrackingRefBased/>
  <w15:docId w15:val="{3B454F3A-7596-49D0-82DA-B080FB2C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D0A51"/>
    <w:pPr>
      <w:bidi/>
      <w:spacing w:after="0" w:line="240" w:lineRule="auto"/>
    </w:pPr>
    <w:rPr>
      <w:rFonts w:ascii="David" w:eastAsia="Calibri" w:hAnsi="David" w:cs="David"/>
      <w:kern w:val="0"/>
      <w:sz w:val="24"/>
      <w:szCs w:val="24"/>
      <w14:ligatures w14:val="none"/>
    </w:rPr>
  </w:style>
  <w:style w:type="paragraph" w:styleId="1">
    <w:name w:val="heading 1"/>
    <w:basedOn w:val="a"/>
    <w:next w:val="a"/>
    <w:link w:val="10"/>
    <w:uiPriority w:val="9"/>
    <w:qFormat/>
    <w:rsid w:val="002D0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D0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D0A5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D0A5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D0A5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D0A5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D0A5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0A5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D0A5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D0A5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D0A5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D0A5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D0A51"/>
    <w:rPr>
      <w:rFonts w:eastAsiaTheme="majorEastAsia" w:cstheme="majorBidi"/>
      <w:i/>
      <w:iCs/>
      <w:color w:val="0F4761" w:themeColor="accent1" w:themeShade="BF"/>
    </w:rPr>
  </w:style>
  <w:style w:type="character" w:customStyle="1" w:styleId="50">
    <w:name w:val="כותרת 5 תו"/>
    <w:basedOn w:val="a0"/>
    <w:link w:val="5"/>
    <w:uiPriority w:val="9"/>
    <w:semiHidden/>
    <w:rsid w:val="002D0A51"/>
    <w:rPr>
      <w:rFonts w:eastAsiaTheme="majorEastAsia" w:cstheme="majorBidi"/>
      <w:color w:val="0F4761" w:themeColor="accent1" w:themeShade="BF"/>
    </w:rPr>
  </w:style>
  <w:style w:type="character" w:customStyle="1" w:styleId="60">
    <w:name w:val="כותרת 6 תו"/>
    <w:basedOn w:val="a0"/>
    <w:link w:val="6"/>
    <w:uiPriority w:val="9"/>
    <w:semiHidden/>
    <w:rsid w:val="002D0A51"/>
    <w:rPr>
      <w:rFonts w:eastAsiaTheme="majorEastAsia" w:cstheme="majorBidi"/>
      <w:i/>
      <w:iCs/>
      <w:color w:val="595959" w:themeColor="text1" w:themeTint="A6"/>
    </w:rPr>
  </w:style>
  <w:style w:type="character" w:customStyle="1" w:styleId="70">
    <w:name w:val="כותרת 7 תו"/>
    <w:basedOn w:val="a0"/>
    <w:link w:val="7"/>
    <w:uiPriority w:val="9"/>
    <w:semiHidden/>
    <w:rsid w:val="002D0A51"/>
    <w:rPr>
      <w:rFonts w:eastAsiaTheme="majorEastAsia" w:cstheme="majorBidi"/>
      <w:color w:val="595959" w:themeColor="text1" w:themeTint="A6"/>
    </w:rPr>
  </w:style>
  <w:style w:type="character" w:customStyle="1" w:styleId="80">
    <w:name w:val="כותרת 8 תו"/>
    <w:basedOn w:val="a0"/>
    <w:link w:val="8"/>
    <w:uiPriority w:val="9"/>
    <w:semiHidden/>
    <w:rsid w:val="002D0A51"/>
    <w:rPr>
      <w:rFonts w:eastAsiaTheme="majorEastAsia" w:cstheme="majorBidi"/>
      <w:i/>
      <w:iCs/>
      <w:color w:val="272727" w:themeColor="text1" w:themeTint="D8"/>
    </w:rPr>
  </w:style>
  <w:style w:type="character" w:customStyle="1" w:styleId="90">
    <w:name w:val="כותרת 9 תו"/>
    <w:basedOn w:val="a0"/>
    <w:link w:val="9"/>
    <w:uiPriority w:val="9"/>
    <w:semiHidden/>
    <w:rsid w:val="002D0A51"/>
    <w:rPr>
      <w:rFonts w:eastAsiaTheme="majorEastAsia" w:cstheme="majorBidi"/>
      <w:color w:val="272727" w:themeColor="text1" w:themeTint="D8"/>
    </w:rPr>
  </w:style>
  <w:style w:type="paragraph" w:styleId="a3">
    <w:name w:val="Title"/>
    <w:basedOn w:val="a"/>
    <w:next w:val="a"/>
    <w:link w:val="a4"/>
    <w:uiPriority w:val="10"/>
    <w:qFormat/>
    <w:rsid w:val="002D0A51"/>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D0A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0A5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D0A5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D0A51"/>
    <w:pPr>
      <w:spacing w:before="160"/>
      <w:jc w:val="center"/>
    </w:pPr>
    <w:rPr>
      <w:i/>
      <w:iCs/>
      <w:color w:val="404040" w:themeColor="text1" w:themeTint="BF"/>
    </w:rPr>
  </w:style>
  <w:style w:type="character" w:customStyle="1" w:styleId="a8">
    <w:name w:val="ציטוט תו"/>
    <w:basedOn w:val="a0"/>
    <w:link w:val="a7"/>
    <w:uiPriority w:val="29"/>
    <w:rsid w:val="002D0A51"/>
    <w:rPr>
      <w:i/>
      <w:iCs/>
      <w:color w:val="404040" w:themeColor="text1" w:themeTint="BF"/>
    </w:rPr>
  </w:style>
  <w:style w:type="paragraph" w:styleId="a9">
    <w:name w:val="List Paragraph"/>
    <w:aliases w:val="LP1,פיסקת bullets,פיסקת רשימה11,style 2,מכרזים - טקסט סעיפים,lp1,Bullet List,FooterText,numbered,Paragraphe de liste1,x.x.x.x,נספח 2 מתוקן,List Paragraph_0,List Paragraph_1,LP11,LP111,LP12,LP121,LP13,LP14,LP15,List Paragraph_01"/>
    <w:basedOn w:val="a"/>
    <w:link w:val="aa"/>
    <w:uiPriority w:val="34"/>
    <w:qFormat/>
    <w:rsid w:val="002D0A51"/>
    <w:pPr>
      <w:ind w:left="720"/>
      <w:contextualSpacing/>
    </w:pPr>
  </w:style>
  <w:style w:type="character" w:styleId="ab">
    <w:name w:val="Intense Emphasis"/>
    <w:basedOn w:val="a0"/>
    <w:uiPriority w:val="21"/>
    <w:qFormat/>
    <w:rsid w:val="002D0A51"/>
    <w:rPr>
      <w:i/>
      <w:iCs/>
      <w:color w:val="0F4761" w:themeColor="accent1" w:themeShade="BF"/>
    </w:rPr>
  </w:style>
  <w:style w:type="paragraph" w:styleId="ac">
    <w:name w:val="Intense Quote"/>
    <w:basedOn w:val="a"/>
    <w:next w:val="a"/>
    <w:link w:val="ad"/>
    <w:uiPriority w:val="30"/>
    <w:qFormat/>
    <w:rsid w:val="002D0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2D0A51"/>
    <w:rPr>
      <w:i/>
      <w:iCs/>
      <w:color w:val="0F4761" w:themeColor="accent1" w:themeShade="BF"/>
    </w:rPr>
  </w:style>
  <w:style w:type="character" w:styleId="ae">
    <w:name w:val="Intense Reference"/>
    <w:basedOn w:val="a0"/>
    <w:uiPriority w:val="32"/>
    <w:qFormat/>
    <w:rsid w:val="002D0A51"/>
    <w:rPr>
      <w:b/>
      <w:bCs/>
      <w:smallCaps/>
      <w:color w:val="0F4761" w:themeColor="accent1" w:themeShade="BF"/>
      <w:spacing w:val="5"/>
    </w:rPr>
  </w:style>
  <w:style w:type="character" w:customStyle="1" w:styleId="aa">
    <w:name w:val="פיסקת רשימה תו"/>
    <w:aliases w:val="LP1 תו,פיסקת bullets תו,פיסקת רשימה11 תו,style 2 תו,מכרזים - טקסט סעיפים תו,lp1 תו,Bullet List תו,FooterText תו,numbered תו,Paragraphe de liste1 תו,x.x.x.x תו,נספח 2 מתוקן תו,List Paragraph_0 תו,List Paragraph_1 תו,LP11 תו,LP111 תו"/>
    <w:link w:val="a9"/>
    <w:uiPriority w:val="34"/>
    <w:locked/>
    <w:rsid w:val="002D0A51"/>
  </w:style>
  <w:style w:type="paragraph" w:customStyle="1" w:styleId="af">
    <w:name w:val="נספח"/>
    <w:basedOn w:val="3"/>
    <w:link w:val="af0"/>
    <w:qFormat/>
    <w:rsid w:val="002D0A51"/>
    <w:pPr>
      <w:keepNext w:val="0"/>
      <w:keepLines w:val="0"/>
      <w:widowControl w:val="0"/>
      <w:spacing w:before="300" w:after="0"/>
      <w:jc w:val="center"/>
    </w:pPr>
    <w:rPr>
      <w:rFonts w:eastAsia="Calibri" w:cs="David"/>
      <w:bCs/>
      <w:caps/>
      <w:color w:val="auto"/>
      <w:spacing w:val="15"/>
      <w:kern w:val="28"/>
    </w:rPr>
  </w:style>
  <w:style w:type="character" w:customStyle="1" w:styleId="af0">
    <w:name w:val="נספח תו"/>
    <w:link w:val="af"/>
    <w:rsid w:val="002D0A51"/>
    <w:rPr>
      <w:rFonts w:ascii="David" w:eastAsia="Calibri" w:hAnsi="David" w:cs="David"/>
      <w:bCs/>
      <w:caps/>
      <w:spacing w:val="15"/>
      <w:kern w:val="28"/>
      <w:sz w:val="28"/>
      <w:szCs w:val="28"/>
      <w14:ligatures w14:val="none"/>
    </w:rPr>
  </w:style>
  <w:style w:type="character" w:customStyle="1" w:styleId="ng-star-inserted">
    <w:name w:val="ng-star-inserted"/>
    <w:basedOn w:val="a0"/>
    <w:rsid w:val="002D0A51"/>
  </w:style>
  <w:style w:type="character" w:customStyle="1" w:styleId="check-box">
    <w:name w:val="check-box"/>
    <w:basedOn w:val="a0"/>
    <w:rsid w:val="002D0A51"/>
  </w:style>
  <w:style w:type="character" w:customStyle="1" w:styleId="p-inputnumberp-component">
    <w:name w:val="p-inputnumber p-component"/>
    <w:basedOn w:val="a0"/>
    <w:rsid w:val="002D0A51"/>
  </w:style>
  <w:style w:type="table" w:customStyle="1" w:styleId="price-unit-tbl">
    <w:name w:val="price-unit-tbl"/>
    <w:basedOn w:val="a1"/>
    <w:rsid w:val="002D0A51"/>
    <w:pPr>
      <w:spacing w:after="0" w:line="240" w:lineRule="auto"/>
    </w:pPr>
    <w:rPr>
      <w:rFonts w:ascii="David" w:eastAsia="Calibri" w:hAnsi="David" w:cs="David"/>
      <w:caps/>
      <w:kern w:val="0"/>
      <w:sz w:val="24"/>
      <w:szCs w:val="24"/>
      <w14:ligatures w14:val="none"/>
    </w:rPr>
    <w:tblPr>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2025</Characters>
  <Application>Microsoft Office Word</Application>
  <DocSecurity>0</DocSecurity>
  <Lines>16</Lines>
  <Paragraphs>4</Paragraphs>
  <ScaleCrop>false</ScaleCrop>
  <Company>Moag</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2026-10-20T05:42:00Z</dcterms:created>
  <dcterms:modified xsi:type="dcterms:W3CDTF">2026-10-20T05:43:00Z</dcterms:modified>
</cp:coreProperties>
</file>